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7A" w:rsidRDefault="00C539DE" w:rsidP="00D121FF">
      <w:pPr>
        <w:tabs>
          <w:tab w:val="left" w:pos="224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Empfehlungen zur </w:t>
      </w:r>
      <w:r w:rsidR="00A5597A">
        <w:rPr>
          <w:rFonts w:ascii="Arial" w:hAnsi="Arial" w:cs="Arial"/>
          <w:b/>
          <w:sz w:val="28"/>
          <w:szCs w:val="28"/>
        </w:rPr>
        <w:t>Kirschessigfliegen von Fachexperten</w:t>
      </w:r>
    </w:p>
    <w:p w:rsidR="0039275C" w:rsidRDefault="0039275C" w:rsidP="00D121FF">
      <w:pPr>
        <w:tabs>
          <w:tab w:val="left" w:pos="224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Für Landwirte</w:t>
      </w:r>
      <w:r w:rsidR="00F51FF6">
        <w:rPr>
          <w:rFonts w:ascii="Arial" w:hAnsi="Arial" w:cs="Arial"/>
          <w:b/>
          <w:sz w:val="28"/>
          <w:szCs w:val="28"/>
        </w:rPr>
        <w:t>, Rebbauern</w:t>
      </w:r>
      <w:r>
        <w:rPr>
          <w:rFonts w:ascii="Arial" w:hAnsi="Arial" w:cs="Arial"/>
          <w:b/>
          <w:sz w:val="28"/>
          <w:szCs w:val="28"/>
        </w:rPr>
        <w:t xml:space="preserve"> und weitere Obst</w:t>
      </w:r>
      <w:r w:rsidR="00F51FF6">
        <w:rPr>
          <w:rFonts w:ascii="Arial" w:hAnsi="Arial" w:cs="Arial"/>
          <w:b/>
          <w:sz w:val="28"/>
          <w:szCs w:val="28"/>
        </w:rPr>
        <w:t>- und Reben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freunde</w:t>
      </w:r>
    </w:p>
    <w:p w:rsidR="0074696E" w:rsidRPr="00070F67" w:rsidRDefault="0074696E" w:rsidP="00D121FF">
      <w:pPr>
        <w:tabs>
          <w:tab w:val="left" w:pos="2249"/>
        </w:tabs>
        <w:rPr>
          <w:rFonts w:ascii="Arial" w:hAnsi="Arial" w:cs="Arial"/>
          <w:sz w:val="22"/>
        </w:rPr>
      </w:pPr>
    </w:p>
    <w:p w:rsidR="00A5597A" w:rsidRDefault="0039275C" w:rsidP="00D121FF">
      <w:pPr>
        <w:tabs>
          <w:tab w:val="left" w:pos="2249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Fachinformationen, Fachpersonen</w:t>
      </w:r>
    </w:p>
    <w:p w:rsidR="00B220F8" w:rsidRDefault="00A5597A" w:rsidP="00A2679F">
      <w:pPr>
        <w:tabs>
          <w:tab w:val="left" w:pos="2249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Mit der Kirschessigfliege beschäftigt sich </w:t>
      </w:r>
      <w:proofErr w:type="spellStart"/>
      <w:r>
        <w:rPr>
          <w:rFonts w:ascii="Arial" w:hAnsi="Arial" w:cs="Arial"/>
          <w:sz w:val="22"/>
        </w:rPr>
        <w:t>Agroscope</w:t>
      </w:r>
      <w:proofErr w:type="spellEnd"/>
      <w:r w:rsidR="0064246B">
        <w:rPr>
          <w:rFonts w:ascii="Arial" w:hAnsi="Arial" w:cs="Arial"/>
          <w:sz w:val="22"/>
        </w:rPr>
        <w:t xml:space="preserve">, Liebegg, </w:t>
      </w:r>
      <w:proofErr w:type="spellStart"/>
      <w:r w:rsidR="0064246B">
        <w:rPr>
          <w:rFonts w:ascii="Arial" w:hAnsi="Arial" w:cs="Arial"/>
          <w:sz w:val="22"/>
        </w:rPr>
        <w:t>FiBL</w:t>
      </w:r>
      <w:proofErr w:type="spellEnd"/>
      <w:r w:rsidR="0064246B">
        <w:rPr>
          <w:rFonts w:ascii="Arial" w:hAnsi="Arial" w:cs="Arial"/>
          <w:sz w:val="22"/>
        </w:rPr>
        <w:t xml:space="preserve"> etc.</w:t>
      </w:r>
      <w:r>
        <w:rPr>
          <w:rFonts w:ascii="Arial" w:hAnsi="Arial" w:cs="Arial"/>
          <w:sz w:val="22"/>
        </w:rPr>
        <w:t xml:space="preserve"> bereits seit mind. 2011</w:t>
      </w:r>
      <w:r w:rsidR="0064246B">
        <w:rPr>
          <w:rFonts w:ascii="Arial" w:hAnsi="Arial" w:cs="Arial"/>
          <w:sz w:val="22"/>
        </w:rPr>
        <w:t xml:space="preserve"> mit Monitoring, Informationen (inkl. Newsletter) und nun intensivierte</w:t>
      </w:r>
      <w:r w:rsidR="0039275C">
        <w:rPr>
          <w:rFonts w:ascii="Arial" w:hAnsi="Arial" w:cs="Arial"/>
          <w:sz w:val="22"/>
        </w:rPr>
        <w:t>r</w:t>
      </w:r>
      <w:r w:rsidR="0064246B">
        <w:rPr>
          <w:rFonts w:ascii="Arial" w:hAnsi="Arial" w:cs="Arial"/>
          <w:sz w:val="22"/>
        </w:rPr>
        <w:t xml:space="preserve"> Forschung für Bekämpfung</w:t>
      </w:r>
      <w:r w:rsidR="0039275C">
        <w:rPr>
          <w:rFonts w:ascii="Arial" w:hAnsi="Arial" w:cs="Arial"/>
          <w:sz w:val="22"/>
        </w:rPr>
        <w:t>smethoden</w:t>
      </w:r>
      <w:r w:rsidR="0064246B">
        <w:rPr>
          <w:rFonts w:ascii="Arial" w:hAnsi="Arial" w:cs="Arial"/>
          <w:sz w:val="22"/>
        </w:rPr>
        <w:t>. Merkblätter und weitere Infos</w:t>
      </w:r>
      <w:r w:rsidR="0039275C">
        <w:rPr>
          <w:rFonts w:ascii="Arial" w:hAnsi="Arial" w:cs="Arial"/>
          <w:sz w:val="22"/>
        </w:rPr>
        <w:t xml:space="preserve"> z.B. unter </w:t>
      </w:r>
      <w:hyperlink r:id="rId9" w:history="1">
        <w:r w:rsidR="00B220F8" w:rsidRPr="0068653E">
          <w:rPr>
            <w:rStyle w:val="Hyperlink"/>
            <w:rFonts w:ascii="Arial" w:hAnsi="Arial" w:cs="Arial"/>
            <w:sz w:val="22"/>
          </w:rPr>
          <w:t>http://www.agroscope.admin.ch/baies/05590/05637/index.html?lang=de</w:t>
        </w:r>
      </w:hyperlink>
      <w:r w:rsidR="00B220F8">
        <w:rPr>
          <w:rFonts w:ascii="Arial" w:hAnsi="Arial" w:cs="Arial"/>
          <w:sz w:val="22"/>
        </w:rPr>
        <w:t xml:space="preserve"> </w:t>
      </w:r>
    </w:p>
    <w:p w:rsidR="0039275C" w:rsidRDefault="00367750" w:rsidP="001629E0">
      <w:pPr>
        <w:tabs>
          <w:tab w:val="left" w:pos="2249"/>
        </w:tabs>
        <w:rPr>
          <w:rFonts w:ascii="Arial" w:hAnsi="Arial" w:cs="Arial"/>
          <w:sz w:val="22"/>
        </w:rPr>
      </w:pPr>
      <w:hyperlink r:id="rId10" w:history="1">
        <w:r w:rsidR="0039275C" w:rsidRPr="00C342F6">
          <w:rPr>
            <w:rStyle w:val="Hyperlink"/>
            <w:rFonts w:ascii="Arial" w:hAnsi="Arial" w:cs="Arial"/>
            <w:sz w:val="22"/>
          </w:rPr>
          <w:t>http://orgprints.org/22828/1/MerkblattDrosophila_druckvers.pdf</w:t>
        </w:r>
      </w:hyperlink>
      <w:r w:rsidR="0039275C">
        <w:rPr>
          <w:rFonts w:ascii="Arial" w:hAnsi="Arial" w:cs="Arial"/>
          <w:sz w:val="22"/>
        </w:rPr>
        <w:t xml:space="preserve"> </w:t>
      </w:r>
    </w:p>
    <w:p w:rsidR="0039275C" w:rsidRDefault="0039275C" w:rsidP="001629E0">
      <w:p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Jurapark Aargau hat mit folgenden Fachpersonen der Kirschessigfliege Gespräche gesucht:</w:t>
      </w:r>
    </w:p>
    <w:p w:rsidR="0039275C" w:rsidRPr="004914C5" w:rsidRDefault="0039275C" w:rsidP="0039275C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 w:rsidRPr="004914C5">
        <w:rPr>
          <w:rFonts w:ascii="Arial" w:hAnsi="Arial" w:cs="Arial"/>
          <w:sz w:val="22"/>
        </w:rPr>
        <w:t>Landw</w:t>
      </w:r>
      <w:r>
        <w:rPr>
          <w:rFonts w:ascii="Arial" w:hAnsi="Arial" w:cs="Arial"/>
          <w:sz w:val="22"/>
        </w:rPr>
        <w:t>irtschaftliches Zentrum Liebegg</w:t>
      </w:r>
      <w:r w:rsidRPr="004914C5">
        <w:rPr>
          <w:rFonts w:ascii="Arial" w:hAnsi="Arial" w:cs="Arial"/>
          <w:sz w:val="22"/>
        </w:rPr>
        <w:t xml:space="preserve">: </w:t>
      </w:r>
    </w:p>
    <w:p w:rsidR="0039275C" w:rsidRDefault="0039275C" w:rsidP="0039275C">
      <w:pPr>
        <w:pStyle w:val="Listenabsatz"/>
        <w:numPr>
          <w:ilvl w:val="1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Fachbereich Obst: Herr Eicher, 062 855 86 39   (analog Herr </w:t>
      </w:r>
      <w:proofErr w:type="spellStart"/>
      <w:r>
        <w:rPr>
          <w:rFonts w:ascii="Arial" w:hAnsi="Arial" w:cs="Arial"/>
          <w:sz w:val="22"/>
        </w:rPr>
        <w:t>Schnegg</w:t>
      </w:r>
      <w:proofErr w:type="spellEnd"/>
      <w:r>
        <w:rPr>
          <w:rFonts w:ascii="Arial" w:hAnsi="Arial" w:cs="Arial"/>
          <w:sz w:val="22"/>
        </w:rPr>
        <w:t>)</w:t>
      </w:r>
    </w:p>
    <w:p w:rsidR="0039275C" w:rsidRPr="004914C5" w:rsidRDefault="0039275C" w:rsidP="0039275C">
      <w:pPr>
        <w:pStyle w:val="Listenabsatz"/>
        <w:numPr>
          <w:ilvl w:val="1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 w:rsidRPr="004E6C62">
        <w:rPr>
          <w:rFonts w:ascii="Arial" w:hAnsi="Arial" w:cs="Arial"/>
          <w:sz w:val="22"/>
        </w:rPr>
        <w:t>Fachbereich</w:t>
      </w:r>
      <w:r>
        <w:rPr>
          <w:rFonts w:ascii="Arial" w:hAnsi="Arial" w:cs="Arial"/>
          <w:sz w:val="22"/>
        </w:rPr>
        <w:t xml:space="preserve"> </w:t>
      </w:r>
      <w:r w:rsidRPr="004E6C62">
        <w:rPr>
          <w:rFonts w:ascii="Arial" w:hAnsi="Arial" w:cs="Arial"/>
          <w:sz w:val="22"/>
        </w:rPr>
        <w:t xml:space="preserve">Beeren und Reben: Frau </w:t>
      </w:r>
      <w:proofErr w:type="spellStart"/>
      <w:r w:rsidRPr="004E6C62">
        <w:rPr>
          <w:rFonts w:ascii="Arial" w:hAnsi="Arial" w:cs="Arial"/>
          <w:sz w:val="22"/>
        </w:rPr>
        <w:t>Schniepper</w:t>
      </w:r>
      <w:proofErr w:type="spellEnd"/>
      <w:r>
        <w:rPr>
          <w:rFonts w:ascii="Arial" w:hAnsi="Arial" w:cs="Arial"/>
          <w:sz w:val="22"/>
        </w:rPr>
        <w:t>, 062 855 86 40</w:t>
      </w:r>
    </w:p>
    <w:p w:rsidR="0039275C" w:rsidRDefault="0039275C" w:rsidP="0039275C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proofErr w:type="spellStart"/>
      <w:r w:rsidRPr="004914C5">
        <w:rPr>
          <w:rFonts w:ascii="Arial" w:hAnsi="Arial" w:cs="Arial"/>
          <w:sz w:val="22"/>
        </w:rPr>
        <w:t>Agroscope</w:t>
      </w:r>
      <w:proofErr w:type="spellEnd"/>
      <w:r w:rsidRPr="004914C5">
        <w:rPr>
          <w:rFonts w:ascii="Arial" w:hAnsi="Arial" w:cs="Arial"/>
          <w:sz w:val="22"/>
        </w:rPr>
        <w:t xml:space="preserve">, Patrik </w:t>
      </w:r>
      <w:proofErr w:type="spellStart"/>
      <w:r w:rsidRPr="004914C5">
        <w:rPr>
          <w:rFonts w:ascii="Arial" w:hAnsi="Arial" w:cs="Arial"/>
          <w:sz w:val="22"/>
        </w:rPr>
        <w:t>Kehrli</w:t>
      </w:r>
      <w:proofErr w:type="spellEnd"/>
      <w:r w:rsidRPr="004914C5">
        <w:rPr>
          <w:rFonts w:ascii="Arial" w:hAnsi="Arial" w:cs="Arial"/>
          <w:sz w:val="22"/>
        </w:rPr>
        <w:t>, 058 460 43 16</w:t>
      </w:r>
    </w:p>
    <w:p w:rsidR="006C2ECF" w:rsidRPr="00227940" w:rsidRDefault="0039275C" w:rsidP="001629E0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FiBL</w:t>
      </w:r>
      <w:proofErr w:type="spellEnd"/>
      <w:r>
        <w:rPr>
          <w:rFonts w:ascii="Arial" w:hAnsi="Arial" w:cs="Arial"/>
          <w:sz w:val="22"/>
        </w:rPr>
        <w:t xml:space="preserve">, Herr </w:t>
      </w:r>
      <w:proofErr w:type="spellStart"/>
      <w:r>
        <w:rPr>
          <w:rFonts w:ascii="Arial" w:hAnsi="Arial" w:cs="Arial"/>
          <w:sz w:val="22"/>
        </w:rPr>
        <w:t>Häseli</w:t>
      </w:r>
      <w:proofErr w:type="spellEnd"/>
      <w:r>
        <w:rPr>
          <w:rFonts w:ascii="Arial" w:hAnsi="Arial" w:cs="Arial"/>
          <w:sz w:val="22"/>
        </w:rPr>
        <w:t>,</w:t>
      </w:r>
      <w:r w:rsidR="00A2679F">
        <w:rPr>
          <w:rFonts w:ascii="Arial" w:hAnsi="Arial" w:cs="Arial"/>
          <w:sz w:val="22"/>
        </w:rPr>
        <w:t xml:space="preserve"> Gipf-Oberfrick,</w:t>
      </w:r>
      <w:r>
        <w:rPr>
          <w:rFonts w:ascii="Arial" w:hAnsi="Arial" w:cs="Arial"/>
          <w:sz w:val="22"/>
        </w:rPr>
        <w:t xml:space="preserve"> 062 865 72 72</w:t>
      </w:r>
    </w:p>
    <w:p w:rsidR="001629E0" w:rsidRDefault="00070F67" w:rsidP="00227940">
      <w:pPr>
        <w:tabs>
          <w:tab w:val="left" w:pos="2249"/>
        </w:tabs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Daraus folgen folgende Gr</w:t>
      </w:r>
      <w:r w:rsidR="00B220F8">
        <w:rPr>
          <w:rFonts w:ascii="Arial" w:hAnsi="Arial" w:cs="Arial"/>
          <w:sz w:val="22"/>
        </w:rPr>
        <w:t>undangaben zum Insekt</w:t>
      </w:r>
      <w:r w:rsidR="0039275C">
        <w:rPr>
          <w:rFonts w:ascii="Arial" w:hAnsi="Arial" w:cs="Arial"/>
          <w:sz w:val="22"/>
        </w:rPr>
        <w:t xml:space="preserve">, </w:t>
      </w:r>
      <w:r w:rsidR="00B220F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mpfehlungen zur Bekämpfung</w:t>
      </w:r>
      <w:r w:rsidR="0039275C">
        <w:rPr>
          <w:rFonts w:ascii="Arial" w:hAnsi="Arial" w:cs="Arial"/>
          <w:sz w:val="22"/>
        </w:rPr>
        <w:t xml:space="preserve"> und weiteren Vorgehen</w:t>
      </w:r>
      <w:r>
        <w:rPr>
          <w:rFonts w:ascii="Arial" w:hAnsi="Arial" w:cs="Arial"/>
          <w:sz w:val="22"/>
        </w:rPr>
        <w:t>:</w:t>
      </w:r>
    </w:p>
    <w:p w:rsidR="001629E0" w:rsidRDefault="001629E0" w:rsidP="00227940">
      <w:pPr>
        <w:tabs>
          <w:tab w:val="left" w:pos="2249"/>
        </w:tabs>
        <w:spacing w:before="120"/>
        <w:rPr>
          <w:rFonts w:ascii="Arial" w:hAnsi="Arial" w:cs="Arial"/>
          <w:b/>
          <w:sz w:val="22"/>
        </w:rPr>
      </w:pPr>
      <w:r w:rsidRPr="00070F67">
        <w:rPr>
          <w:rFonts w:ascii="Arial" w:hAnsi="Arial" w:cs="Arial"/>
          <w:b/>
          <w:sz w:val="22"/>
        </w:rPr>
        <w:t>Grundmerkmale zur Kirschessigflieg</w:t>
      </w:r>
      <w:r>
        <w:rPr>
          <w:rFonts w:ascii="Arial" w:hAnsi="Arial" w:cs="Arial"/>
          <w:b/>
          <w:sz w:val="22"/>
        </w:rPr>
        <w:t>e</w:t>
      </w:r>
    </w:p>
    <w:p w:rsidR="00070F67" w:rsidRDefault="00070F67" w:rsidP="00070F67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Herkunft: Südostasien, 2008 nach Europa eingeschleppt</w:t>
      </w:r>
    </w:p>
    <w:p w:rsidR="00070F67" w:rsidRDefault="00070F67" w:rsidP="00070F67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Mittelmeerraum grosse Schäden 2011 (2014 weniger)</w:t>
      </w:r>
    </w:p>
    <w:p w:rsidR="00070F67" w:rsidRDefault="00070F67" w:rsidP="00070F67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Befallene Obstsorten: Weichobstarten: Beeren (inkl. Brombeeren, Holunder, Schneeball), Trauben, Kirschen, Zwetschgen</w:t>
      </w:r>
    </w:p>
    <w:p w:rsidR="001629E0" w:rsidRDefault="001629E0" w:rsidP="00070F67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Fruchtstadium: Befall von Früchten nach dem Farbwechsel, also bereits vor Reife und unverletzte Früchte im Gegensatz zur Essigfliege</w:t>
      </w:r>
    </w:p>
    <w:p w:rsidR="00070F67" w:rsidRDefault="00070F67" w:rsidP="00070F67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Warum Massenausbreitung in der Schweiz 2014:</w:t>
      </w:r>
    </w:p>
    <w:p w:rsidR="00070F67" w:rsidRDefault="00070F67" w:rsidP="00070F67">
      <w:pPr>
        <w:pStyle w:val="Listenabsatz"/>
        <w:numPr>
          <w:ilvl w:val="1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Milder Winter</w:t>
      </w:r>
    </w:p>
    <w:p w:rsidR="00070F67" w:rsidRDefault="00070F67" w:rsidP="00070F67">
      <w:pPr>
        <w:pStyle w:val="Listenabsatz"/>
        <w:numPr>
          <w:ilvl w:val="1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Grosses Fruchtangebot, inkl. im Wald</w:t>
      </w:r>
    </w:p>
    <w:p w:rsidR="001629E0" w:rsidRDefault="001629E0" w:rsidP="00070F67">
      <w:pPr>
        <w:pStyle w:val="Listenabsatz"/>
        <w:numPr>
          <w:ilvl w:val="1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Empfehlungen von </w:t>
      </w:r>
      <w:proofErr w:type="spellStart"/>
      <w:r>
        <w:rPr>
          <w:rFonts w:ascii="Arial" w:hAnsi="Arial" w:cs="Arial"/>
          <w:sz w:val="22"/>
        </w:rPr>
        <w:t>Agroscope</w:t>
      </w:r>
      <w:proofErr w:type="spellEnd"/>
      <w:r>
        <w:rPr>
          <w:rFonts w:ascii="Arial" w:hAnsi="Arial" w:cs="Arial"/>
          <w:sz w:val="22"/>
        </w:rPr>
        <w:t>, Liebegg etc. nicht verfolgt, die bereits in den letzten beiden Jahren aufforderten Kontroll- und Abfangfallen aufzustellen</w:t>
      </w:r>
    </w:p>
    <w:p w:rsidR="00070F67" w:rsidRDefault="001629E0" w:rsidP="00A5597A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Überwinterung: als erwachsene, befruchtete Weibchen unter Blätter oder Steinen (v.a. auch im Wald); verfrieren bei Frost schnell; aktiv ab 10°C</w:t>
      </w:r>
    </w:p>
    <w:p w:rsidR="001629E0" w:rsidRPr="001629E0" w:rsidRDefault="001629E0" w:rsidP="001629E0">
      <w:pPr>
        <w:pStyle w:val="Listenabsatz"/>
        <w:tabs>
          <w:tab w:val="left" w:pos="2249"/>
        </w:tabs>
        <w:rPr>
          <w:rFonts w:ascii="Arial" w:hAnsi="Arial" w:cs="Arial"/>
          <w:sz w:val="22"/>
        </w:rPr>
      </w:pPr>
    </w:p>
    <w:p w:rsidR="0064246B" w:rsidRPr="006C2ECF" w:rsidRDefault="0064246B" w:rsidP="00A5597A">
      <w:pPr>
        <w:tabs>
          <w:tab w:val="left" w:pos="2249"/>
        </w:tabs>
        <w:rPr>
          <w:rFonts w:ascii="Arial" w:hAnsi="Arial" w:cs="Arial"/>
          <w:color w:val="0070C0"/>
          <w:sz w:val="22"/>
        </w:rPr>
      </w:pPr>
      <w:r w:rsidRPr="006C2ECF">
        <w:rPr>
          <w:rFonts w:ascii="Arial" w:hAnsi="Arial" w:cs="Arial"/>
          <w:b/>
          <w:color w:val="0070C0"/>
          <w:sz w:val="22"/>
        </w:rPr>
        <w:t>Grundempfehlungen</w:t>
      </w:r>
      <w:r w:rsidR="00070F67" w:rsidRPr="006C2ECF">
        <w:rPr>
          <w:rFonts w:ascii="Arial" w:hAnsi="Arial" w:cs="Arial"/>
          <w:b/>
          <w:color w:val="0070C0"/>
          <w:sz w:val="22"/>
        </w:rPr>
        <w:t xml:space="preserve"> zur Prävention und Bekämpfung</w:t>
      </w:r>
    </w:p>
    <w:p w:rsidR="0064246B" w:rsidRDefault="0064246B" w:rsidP="0064246B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 w:rsidRPr="006C2ECF">
        <w:rPr>
          <w:rFonts w:ascii="Arial" w:hAnsi="Arial" w:cs="Arial"/>
          <w:b/>
          <w:color w:val="0070C0"/>
          <w:sz w:val="22"/>
        </w:rPr>
        <w:t>Kontrolle</w:t>
      </w:r>
      <w:r>
        <w:rPr>
          <w:rFonts w:ascii="Arial" w:hAnsi="Arial" w:cs="Arial"/>
          <w:sz w:val="22"/>
        </w:rPr>
        <w:t xml:space="preserve"> des Auftretens mit Lock-Fallen (Flaschen mit käuflicher Flüssigkeit oder Rezept)</w:t>
      </w:r>
    </w:p>
    <w:p w:rsidR="0068671C" w:rsidRDefault="0064246B" w:rsidP="0064246B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proofErr w:type="spellStart"/>
      <w:r w:rsidRPr="006C2ECF">
        <w:rPr>
          <w:rFonts w:ascii="Arial" w:hAnsi="Arial" w:cs="Arial"/>
          <w:b/>
          <w:color w:val="0070C0"/>
          <w:sz w:val="22"/>
        </w:rPr>
        <w:t>Massenabfang</w:t>
      </w:r>
      <w:proofErr w:type="spellEnd"/>
      <w:r>
        <w:rPr>
          <w:rFonts w:ascii="Arial" w:hAnsi="Arial" w:cs="Arial"/>
          <w:sz w:val="22"/>
        </w:rPr>
        <w:t xml:space="preserve"> bei ersten Auftreten</w:t>
      </w:r>
      <w:r w:rsidR="0068671C">
        <w:rPr>
          <w:rFonts w:ascii="Arial" w:hAnsi="Arial" w:cs="Arial"/>
          <w:sz w:val="22"/>
        </w:rPr>
        <w:t xml:space="preserve"> durch viele Fallen rund um die Kultur</w:t>
      </w:r>
    </w:p>
    <w:p w:rsidR="00070F67" w:rsidRPr="00070F67" w:rsidRDefault="00070F67" w:rsidP="0064246B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 w:rsidRPr="006C2ECF">
        <w:rPr>
          <w:rFonts w:ascii="Arial" w:hAnsi="Arial" w:cs="Arial"/>
          <w:b/>
          <w:color w:val="0070C0"/>
          <w:sz w:val="22"/>
        </w:rPr>
        <w:t xml:space="preserve">Engmaschige Netze </w:t>
      </w:r>
      <w:r w:rsidRPr="00070F67">
        <w:rPr>
          <w:rFonts w:ascii="Arial" w:hAnsi="Arial" w:cs="Arial"/>
          <w:sz w:val="22"/>
        </w:rPr>
        <w:t xml:space="preserve">bei Anlagen die bereits Netze haben z.B. jetzt neu </w:t>
      </w:r>
      <w:r>
        <w:rPr>
          <w:rFonts w:ascii="Arial" w:hAnsi="Arial" w:cs="Arial"/>
          <w:sz w:val="22"/>
        </w:rPr>
        <w:t>an den Seiten</w:t>
      </w:r>
    </w:p>
    <w:p w:rsidR="0068671C" w:rsidRDefault="0068671C" w:rsidP="0064246B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 w:rsidRPr="006C2ECF">
        <w:rPr>
          <w:rFonts w:ascii="Arial" w:hAnsi="Arial" w:cs="Arial"/>
          <w:b/>
          <w:color w:val="0070C0"/>
          <w:sz w:val="22"/>
        </w:rPr>
        <w:t>Insektizid</w:t>
      </w:r>
      <w:r w:rsidRPr="006C2ECF">
        <w:rPr>
          <w:rFonts w:ascii="Arial" w:hAnsi="Arial" w:cs="Arial"/>
          <w:color w:val="0070C0"/>
          <w:sz w:val="22"/>
        </w:rPr>
        <w:t xml:space="preserve"> </w:t>
      </w:r>
      <w:r>
        <w:rPr>
          <w:rFonts w:ascii="Arial" w:hAnsi="Arial" w:cs="Arial"/>
          <w:sz w:val="22"/>
        </w:rPr>
        <w:t>als letzte Massnahme: Sonderbewilligungsverfügung des Bundes mit genauen Angaben zu Produkten, Zeitpunkt und max. Wiederholung (Achtung präventive Spritzung nützt nichts</w:t>
      </w:r>
      <w:r w:rsidR="00070F67">
        <w:rPr>
          <w:rFonts w:ascii="Arial" w:hAnsi="Arial" w:cs="Arial"/>
          <w:sz w:val="22"/>
        </w:rPr>
        <w:t xml:space="preserve"> und ist nicht erlaubt</w:t>
      </w:r>
      <w:r>
        <w:rPr>
          <w:rFonts w:ascii="Arial" w:hAnsi="Arial" w:cs="Arial"/>
          <w:sz w:val="22"/>
        </w:rPr>
        <w:t>)</w:t>
      </w:r>
    </w:p>
    <w:p w:rsidR="0068671C" w:rsidRDefault="0068671C" w:rsidP="0064246B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 w:rsidRPr="006C2ECF">
        <w:rPr>
          <w:rFonts w:ascii="Arial" w:hAnsi="Arial" w:cs="Arial"/>
          <w:b/>
          <w:color w:val="0070C0"/>
          <w:sz w:val="22"/>
        </w:rPr>
        <w:t>Vernichtung</w:t>
      </w:r>
      <w:r>
        <w:rPr>
          <w:rFonts w:ascii="Arial" w:hAnsi="Arial" w:cs="Arial"/>
          <w:sz w:val="22"/>
        </w:rPr>
        <w:t xml:space="preserve"> von befallenen Früchten durch Verbrennung oder Überhitzung und </w:t>
      </w:r>
      <w:proofErr w:type="spellStart"/>
      <w:r>
        <w:rPr>
          <w:rFonts w:ascii="Arial" w:hAnsi="Arial" w:cs="Arial"/>
          <w:sz w:val="22"/>
        </w:rPr>
        <w:t>Verstickung</w:t>
      </w:r>
      <w:proofErr w:type="spellEnd"/>
      <w:r>
        <w:rPr>
          <w:rFonts w:ascii="Arial" w:hAnsi="Arial" w:cs="Arial"/>
          <w:sz w:val="22"/>
        </w:rPr>
        <w:t xml:space="preserve"> in sonnenexponierten Plastiksäcken</w:t>
      </w:r>
    </w:p>
    <w:p w:rsidR="00227940" w:rsidRDefault="00227940" w:rsidP="00227940">
      <w:pPr>
        <w:tabs>
          <w:tab w:val="left" w:pos="2249"/>
        </w:tabs>
        <w:spacing w:before="120"/>
        <w:rPr>
          <w:rFonts w:ascii="Arial" w:hAnsi="Arial" w:cs="Arial"/>
          <w:b/>
          <w:color w:val="C00000"/>
          <w:sz w:val="22"/>
        </w:rPr>
      </w:pPr>
    </w:p>
    <w:p w:rsidR="00227940" w:rsidRDefault="00227940" w:rsidP="00227940">
      <w:pPr>
        <w:tabs>
          <w:tab w:val="left" w:pos="2249"/>
        </w:tabs>
        <w:spacing w:before="120"/>
        <w:rPr>
          <w:rFonts w:ascii="Arial" w:hAnsi="Arial" w:cs="Arial"/>
          <w:b/>
          <w:color w:val="C00000"/>
          <w:sz w:val="22"/>
        </w:rPr>
      </w:pPr>
      <w:r>
        <w:rPr>
          <w:rFonts w:ascii="Arial" w:hAnsi="Arial" w:cs="Arial"/>
          <w:b/>
          <w:noProof/>
          <w:color w:val="C00000"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5117374</wp:posOffset>
                </wp:positionH>
                <wp:positionV relativeFrom="paragraph">
                  <wp:posOffset>29754</wp:posOffset>
                </wp:positionV>
                <wp:extent cx="783772" cy="302079"/>
                <wp:effectExtent l="0" t="19050" r="35560" b="41275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3020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402.95pt;margin-top:2.35pt;width:61.7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kBewIAAEYFAAAOAAAAZHJzL2Uyb0RvYy54bWysVFFPGzEMfp+0/xDlfdy1wAoVV1SBmCYh&#10;qAYTzyGX9CLl4sxJe+1+/Zzc9UCA9jCtD6kd25/t7+xcXO5ay7YKgwFX8clRyZlyEmrj1hX/+Xjz&#10;5YyzEIWrhQWnKr5XgV8uPn+66PxcTaEBWytkBOLCvPMVb2L086IIslGtCEfglSOjBmxFJBXXRY2i&#10;I/TWFtOy/Fp0gLVHkCoEur3ujXyR8bVWMt5rHVRktuJUW8wn5vM5ncXiQszXKHxj5FCG+IcqWmEc&#10;JR2hrkUUbIPmHVRrJEIAHY8ktAVobaTKPVA3k/JNNw+N8Cr3QuQEP9IU/h+svNuukJm64lPOnGjp&#10;E620MpZk2TBUsomBTRNNnQ9z8n7wKxy0QGLqeaexTf/UDdtlavcjtWoXmaTL2dnxbEYpJJmOy2k5&#10;O0+YxUuwxxC/KWhZEiqOZt3EJSJ0mVaxvQ2xDzg4UnQqqS8iS3FvVarDuh9KU0+Udpqj8zSpK4ts&#10;K2gOhJTKxUlvakSt+uvTkn5DVWNErjEDJmRtrB2xB4A0qe+x+1oH/xSq8jCOweXfCuuDx4icGVwc&#10;g1vjAD8CsNTVkLn3P5DUU5NYeoZ6T18coV+F4OWNIcZvRYgrgTT7tCW0z/GeDm2hqzgMEmcN4O+P&#10;7pM/jSRZOetolyoefm0EKs7sd0fDej45OUnLl5WT09mUFHxteX5tcZv2CugzTejl8DKLyT/ag6gR&#10;2ida+2XKSibhJOWuuIx4UK5iv+P0cEi1XGY3Wjgv4q178DKBJ1bTLD3ungT6YewizesdHPZOzN/M&#10;Xe+bIh0sNxG0yUP5wuvANy1rHpzhYUmvwWs9e708f4s/AAAA//8DAFBLAwQUAAYACAAAACEA+rlo&#10;EuAAAAAIAQAADwAAAGRycy9kb3ducmV2LnhtbEyPMU/DMBSEdyT+g/WQWFBrk1LShLxUgNSxqlo6&#10;tJsdP5KI2E5jtw3/HjPBeLrT3XfFcjQdu9DgW2cRHqcCGNnK6dbWCPuP1WQBzAdpteycJYRv8rAs&#10;b28KmWt3tVu67ELNYon1uURoQuhzzn3VkJF+6nqy0ft0g5EhyqHmepDXWG46ngjxzI1sbVxoZE/v&#10;DVVfu7NBWKdOHNX+dEiVWh1PD+ut2YxviPd34+sLsEBj+AvDL35EhzIyKXe22rMOYSHmWYwiPKXA&#10;op8l2QyYQpgnM+Blwf8fKH8AAAD//wMAUEsBAi0AFAAGAAgAAAAhALaDOJL+AAAA4QEAABMAAAAA&#10;AAAAAAAAAAAAAAAAAFtDb250ZW50X1R5cGVzXS54bWxQSwECLQAUAAYACAAAACEAOP0h/9YAAACU&#10;AQAACwAAAAAAAAAAAAAAAAAvAQAAX3JlbHMvLnJlbHNQSwECLQAUAAYACAAAACEAThHJAXsCAABG&#10;BQAADgAAAAAAAAAAAAAAAAAuAgAAZHJzL2Uyb0RvYy54bWxQSwECLQAUAAYACAAAACEA+rloEuAA&#10;AAAIAQAADwAAAAAAAAAAAAAAAADVBAAAZHJzL2Rvd25yZXYueG1sUEsFBgAAAAAEAAQA8wAAAOIF&#10;AAAAAA==&#10;" adj="17437" fillcolor="#5b9bd5 [3204]" strokecolor="#1f4d78 [1604]" strokeweight="1pt"/>
            </w:pict>
          </mc:Fallback>
        </mc:AlternateContent>
      </w:r>
    </w:p>
    <w:p w:rsidR="006C2ECF" w:rsidRPr="006C2ECF" w:rsidRDefault="006C2ECF" w:rsidP="00227940">
      <w:pPr>
        <w:tabs>
          <w:tab w:val="left" w:pos="2249"/>
        </w:tabs>
        <w:spacing w:before="120"/>
        <w:rPr>
          <w:rFonts w:ascii="Arial" w:hAnsi="Arial" w:cs="Arial"/>
          <w:b/>
          <w:color w:val="C00000"/>
          <w:sz w:val="22"/>
        </w:rPr>
      </w:pPr>
      <w:r w:rsidRPr="006C2ECF">
        <w:rPr>
          <w:rFonts w:ascii="Arial" w:hAnsi="Arial" w:cs="Arial"/>
          <w:b/>
          <w:color w:val="C00000"/>
          <w:sz w:val="22"/>
        </w:rPr>
        <w:lastRenderedPageBreak/>
        <w:t>Weiteres Vorgehen gemäss Expertenempfehlung</w:t>
      </w:r>
    </w:p>
    <w:p w:rsidR="00E43229" w:rsidRDefault="00E43229" w:rsidP="006C2ECF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Forschung ist intensiviert, neue Resultate und Kenntnisse resultieren diesen Winter, inkl. Empfehlungen zu Massnahmen</w:t>
      </w:r>
      <w:r w:rsidR="0002564A">
        <w:rPr>
          <w:rFonts w:ascii="Arial" w:hAnsi="Arial" w:cs="Arial"/>
          <w:sz w:val="22"/>
        </w:rPr>
        <w:t xml:space="preserve"> zur Prävention und Bekämpfung</w:t>
      </w:r>
    </w:p>
    <w:p w:rsidR="00E43229" w:rsidRDefault="00E43229" w:rsidP="00E43229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momentane unangenehme Lage ist sehr verständlich, nicht fundierte, schnelle Reaktionen sind aber keine Lösungen.</w:t>
      </w:r>
    </w:p>
    <w:p w:rsidR="00E43229" w:rsidRDefault="00E43229" w:rsidP="00E43229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 besteht gute Hoffnung auf bessere Bedingungen nächstes Jahr:</w:t>
      </w:r>
    </w:p>
    <w:p w:rsidR="00E43229" w:rsidRDefault="00E43229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Kalte</w:t>
      </w:r>
      <w:r w:rsidR="00A2679F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 Winter</w:t>
      </w:r>
    </w:p>
    <w:p w:rsidR="00E43229" w:rsidRDefault="00E43229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Weniger Früchte</w:t>
      </w:r>
      <w:r w:rsidR="00A2679F">
        <w:rPr>
          <w:rFonts w:ascii="Arial" w:hAnsi="Arial" w:cs="Arial"/>
          <w:sz w:val="22"/>
        </w:rPr>
        <w:t xml:space="preserve"> (nicht 2 Jahre aufeinander Rekordmengen)</w:t>
      </w:r>
    </w:p>
    <w:p w:rsidR="00E43229" w:rsidRDefault="00E43229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Bekämpfung vor Massenausbreitung: </w:t>
      </w:r>
      <w:proofErr w:type="spellStart"/>
      <w:r w:rsidRPr="004914C5">
        <w:rPr>
          <w:rFonts w:ascii="Arial" w:hAnsi="Arial" w:cs="Arial"/>
          <w:color w:val="FF0000"/>
          <w:sz w:val="22"/>
        </w:rPr>
        <w:t>Abfang</w:t>
      </w:r>
      <w:proofErr w:type="spellEnd"/>
      <w:r>
        <w:rPr>
          <w:rFonts w:ascii="Arial" w:hAnsi="Arial" w:cs="Arial"/>
          <w:color w:val="FF0000"/>
          <w:sz w:val="22"/>
        </w:rPr>
        <w:t>/Kontrollfallen ab Saisonbeginn, damit schnell reagiert werden kann</w:t>
      </w:r>
    </w:p>
    <w:p w:rsidR="00A2679F" w:rsidRPr="00A2679F" w:rsidRDefault="00E43229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>Neue Mittel, neue Massnahmen, neue Erkenntnisse zum Vorgehen</w:t>
      </w:r>
      <w:r w:rsidR="00A2679F">
        <w:rPr>
          <w:rFonts w:ascii="Arial" w:hAnsi="Arial" w:cs="Arial"/>
          <w:sz w:val="22"/>
        </w:rPr>
        <w:t xml:space="preserve"> </w:t>
      </w:r>
    </w:p>
    <w:p w:rsidR="00E43229" w:rsidRPr="00E43229" w:rsidRDefault="00A2679F" w:rsidP="00A2679F">
      <w:pPr>
        <w:pStyle w:val="Listenabsatz"/>
        <w:tabs>
          <w:tab w:val="left" w:pos="2249"/>
        </w:tabs>
        <w:ind w:left="993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>-&gt;</w:t>
      </w:r>
      <w:r w:rsidR="00E43229">
        <w:rPr>
          <w:rFonts w:ascii="Arial" w:hAnsi="Arial" w:cs="Arial"/>
          <w:sz w:val="22"/>
        </w:rPr>
        <w:t xml:space="preserve"> dazu die </w:t>
      </w:r>
      <w:r w:rsidR="00E43229" w:rsidRPr="00E43229">
        <w:rPr>
          <w:rFonts w:ascii="Arial" w:hAnsi="Arial" w:cs="Arial"/>
          <w:sz w:val="22"/>
        </w:rPr>
        <w:t>Expertenempfehlungen lesen, befolgen</w:t>
      </w:r>
    </w:p>
    <w:p w:rsidR="00E43229" w:rsidRDefault="00E43229" w:rsidP="00227940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 </w:t>
      </w:r>
      <w:r w:rsidR="00A2679F">
        <w:rPr>
          <w:rFonts w:ascii="Arial" w:hAnsi="Arial" w:cs="Arial"/>
          <w:sz w:val="22"/>
        </w:rPr>
        <w:t>könnte</w:t>
      </w:r>
      <w:r>
        <w:rPr>
          <w:rFonts w:ascii="Arial" w:hAnsi="Arial" w:cs="Arial"/>
          <w:sz w:val="22"/>
        </w:rPr>
        <w:t xml:space="preserve"> sich analog dem nicht einheimischen Marienkäfer (der ebenfalls gravierend für Reben war) ein Gleichgewicht einstellen:</w:t>
      </w:r>
    </w:p>
    <w:p w:rsidR="00E43229" w:rsidRDefault="00E43229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 </w:t>
      </w:r>
      <w:r w:rsidR="00A2679F">
        <w:rPr>
          <w:rFonts w:ascii="Arial" w:hAnsi="Arial" w:cs="Arial"/>
          <w:sz w:val="22"/>
        </w:rPr>
        <w:t>könnte</w:t>
      </w:r>
      <w:r>
        <w:rPr>
          <w:rFonts w:ascii="Arial" w:hAnsi="Arial" w:cs="Arial"/>
          <w:sz w:val="22"/>
        </w:rPr>
        <w:t xml:space="preserve"> natürliche Feinde (von alleine und durch einsetzen geben)</w:t>
      </w:r>
    </w:p>
    <w:p w:rsidR="00E43229" w:rsidRDefault="00E43229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 w:rsidRPr="004914C5">
        <w:rPr>
          <w:rFonts w:ascii="Arial" w:hAnsi="Arial" w:cs="Arial"/>
          <w:sz w:val="22"/>
        </w:rPr>
        <w:t>Die Massenausbreitung kann nicht jedes Jahr stattfinden</w:t>
      </w:r>
    </w:p>
    <w:p w:rsidR="00E43229" w:rsidRPr="004914C5" w:rsidRDefault="00E43229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 w:rsidRPr="004914C5">
        <w:rPr>
          <w:rFonts w:ascii="Arial" w:hAnsi="Arial" w:cs="Arial"/>
          <w:sz w:val="22"/>
        </w:rPr>
        <w:t>Landwirte werden immer wieder mit neuen Schädlingen konfrontiert, mit dem müssen wir leben</w:t>
      </w:r>
      <w:r>
        <w:rPr>
          <w:rFonts w:ascii="Arial" w:hAnsi="Arial" w:cs="Arial"/>
          <w:sz w:val="22"/>
        </w:rPr>
        <w:t>, wir haben keine Wahl,</w:t>
      </w:r>
      <w:r w:rsidRPr="004914C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 werden aber bestmögliche Lösungen gefunden</w:t>
      </w:r>
    </w:p>
    <w:p w:rsidR="0002564A" w:rsidRDefault="0002564A" w:rsidP="00227940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Fällen von Hochstammbäumen bringt </w:t>
      </w:r>
      <w:r w:rsidRPr="00227940">
        <w:rPr>
          <w:rFonts w:ascii="Arial" w:hAnsi="Arial" w:cs="Arial"/>
          <w:b/>
          <w:sz w:val="22"/>
          <w:u w:val="single"/>
        </w:rPr>
        <w:t>nichts</w:t>
      </w:r>
      <w:r>
        <w:rPr>
          <w:rFonts w:ascii="Arial" w:hAnsi="Arial" w:cs="Arial"/>
          <w:sz w:val="22"/>
        </w:rPr>
        <w:t>:</w:t>
      </w:r>
    </w:p>
    <w:p w:rsidR="0002564A" w:rsidRDefault="0002564A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Kirschessigfliege haben Kirschbäume schon lange verlassen, sie sind immer bei den reifen Früchten</w:t>
      </w:r>
    </w:p>
    <w:p w:rsidR="0002564A" w:rsidRDefault="0002564A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Überwinterung nicht in Bäumen sondern im Wald</w:t>
      </w:r>
    </w:p>
    <w:p w:rsidR="0002564A" w:rsidRDefault="0002564A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color w:val="FF0000"/>
          <w:sz w:val="22"/>
        </w:rPr>
      </w:pPr>
      <w:r w:rsidRPr="004914C5">
        <w:rPr>
          <w:rFonts w:ascii="Arial" w:hAnsi="Arial" w:cs="Arial"/>
          <w:color w:val="FF0000"/>
          <w:sz w:val="22"/>
        </w:rPr>
        <w:t xml:space="preserve">Nebst </w:t>
      </w:r>
      <w:proofErr w:type="spellStart"/>
      <w:r w:rsidRPr="004914C5">
        <w:rPr>
          <w:rFonts w:ascii="Arial" w:hAnsi="Arial" w:cs="Arial"/>
          <w:color w:val="FF0000"/>
          <w:sz w:val="22"/>
        </w:rPr>
        <w:t>ungepflückten</w:t>
      </w:r>
      <w:proofErr w:type="spellEnd"/>
      <w:r w:rsidRPr="004914C5">
        <w:rPr>
          <w:rFonts w:ascii="Arial" w:hAnsi="Arial" w:cs="Arial"/>
          <w:color w:val="FF0000"/>
          <w:sz w:val="22"/>
        </w:rPr>
        <w:t xml:space="preserve"> Kirschen von Hochstammbäumen gibt es viele weitere Nahrungsquellen, </w:t>
      </w:r>
      <w:r>
        <w:rPr>
          <w:rFonts w:ascii="Arial" w:hAnsi="Arial" w:cs="Arial"/>
          <w:color w:val="FF0000"/>
          <w:sz w:val="22"/>
        </w:rPr>
        <w:t xml:space="preserve">die </w:t>
      </w:r>
      <w:r w:rsidRPr="004914C5">
        <w:rPr>
          <w:rFonts w:ascii="Arial" w:hAnsi="Arial" w:cs="Arial"/>
          <w:color w:val="FF0000"/>
          <w:sz w:val="22"/>
        </w:rPr>
        <w:t xml:space="preserve">Hauptverbreitung </w:t>
      </w:r>
      <w:r>
        <w:rPr>
          <w:rFonts w:ascii="Arial" w:hAnsi="Arial" w:cs="Arial"/>
          <w:color w:val="FF0000"/>
          <w:sz w:val="22"/>
        </w:rPr>
        <w:t xml:space="preserve">ist </w:t>
      </w:r>
      <w:r w:rsidRPr="004914C5">
        <w:rPr>
          <w:rFonts w:ascii="Arial" w:hAnsi="Arial" w:cs="Arial"/>
          <w:color w:val="FF0000"/>
          <w:sz w:val="22"/>
        </w:rPr>
        <w:t>in Wildbeeren im Wald, in Hecken, in Gärten</w:t>
      </w:r>
      <w:r>
        <w:rPr>
          <w:rFonts w:ascii="Arial" w:hAnsi="Arial" w:cs="Arial"/>
          <w:color w:val="FF0000"/>
          <w:sz w:val="22"/>
        </w:rPr>
        <w:t>. Es sind Kirschessigfliegen in Niederstamm aufgetreten, in Ackerlandregionen, z.B. Kanton Zürich</w:t>
      </w:r>
      <w:r w:rsidR="00A2679F">
        <w:rPr>
          <w:rFonts w:ascii="Arial" w:hAnsi="Arial" w:cs="Arial"/>
          <w:color w:val="FF0000"/>
          <w:sz w:val="22"/>
        </w:rPr>
        <w:t xml:space="preserve"> und Bern</w:t>
      </w:r>
      <w:r>
        <w:rPr>
          <w:rFonts w:ascii="Arial" w:hAnsi="Arial" w:cs="Arial"/>
          <w:color w:val="FF0000"/>
          <w:sz w:val="22"/>
        </w:rPr>
        <w:t>, weit entfernt von Hochstammgärten.</w:t>
      </w:r>
    </w:p>
    <w:p w:rsidR="0002564A" w:rsidRDefault="0002564A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 einer Baumfällung bliebe ein nicht rückgängig machbarer Schaden, der nicht zur gewünschten Bekämpfung der Kirschessigfliege führt.</w:t>
      </w:r>
    </w:p>
    <w:p w:rsidR="0002564A" w:rsidRPr="0002564A" w:rsidRDefault="0002564A" w:rsidP="00227940">
      <w:pPr>
        <w:pStyle w:val="Listenabsatz"/>
        <w:numPr>
          <w:ilvl w:val="1"/>
          <w:numId w:val="2"/>
        </w:numPr>
        <w:tabs>
          <w:tab w:val="left" w:pos="2249"/>
        </w:tabs>
        <w:ind w:left="993"/>
        <w:rPr>
          <w:rFonts w:ascii="Arial" w:hAnsi="Arial" w:cs="Arial"/>
          <w:sz w:val="22"/>
        </w:rPr>
      </w:pPr>
      <w:r w:rsidRPr="0002564A">
        <w:rPr>
          <w:rFonts w:ascii="Arial" w:hAnsi="Arial" w:cs="Arial"/>
          <w:sz w:val="22"/>
        </w:rPr>
        <w:t xml:space="preserve">Fällungen und Ersatzpflanzungen </w:t>
      </w:r>
      <w:r w:rsidR="00227940">
        <w:rPr>
          <w:rFonts w:ascii="Arial" w:hAnsi="Arial" w:cs="Arial"/>
          <w:sz w:val="22"/>
        </w:rPr>
        <w:t>sind</w:t>
      </w:r>
      <w:r w:rsidRPr="0002564A">
        <w:rPr>
          <w:rFonts w:ascii="Arial" w:hAnsi="Arial" w:cs="Arial"/>
          <w:sz w:val="22"/>
        </w:rPr>
        <w:t xml:space="preserve"> verfrüht:</w:t>
      </w:r>
    </w:p>
    <w:p w:rsidR="0002564A" w:rsidRPr="0002564A" w:rsidRDefault="00227940" w:rsidP="00227940">
      <w:pPr>
        <w:pStyle w:val="Listenabsatz"/>
        <w:numPr>
          <w:ilvl w:val="2"/>
          <w:numId w:val="2"/>
        </w:numPr>
        <w:tabs>
          <w:tab w:val="left" w:pos="1418"/>
        </w:tabs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02564A" w:rsidRPr="0002564A">
        <w:rPr>
          <w:rFonts w:ascii="Arial" w:hAnsi="Arial" w:cs="Arial"/>
          <w:sz w:val="22"/>
        </w:rPr>
        <w:t xml:space="preserve">alsche Signale </w:t>
      </w:r>
      <w:r>
        <w:rPr>
          <w:rFonts w:ascii="Arial" w:hAnsi="Arial" w:cs="Arial"/>
          <w:sz w:val="22"/>
        </w:rPr>
        <w:t>werden ausgesendet</w:t>
      </w:r>
    </w:p>
    <w:p w:rsidR="00227940" w:rsidRDefault="0002564A" w:rsidP="00227940">
      <w:pPr>
        <w:pStyle w:val="Listenabsatz"/>
        <w:numPr>
          <w:ilvl w:val="2"/>
          <w:numId w:val="2"/>
        </w:numPr>
        <w:tabs>
          <w:tab w:val="left" w:pos="1418"/>
        </w:tabs>
        <w:ind w:left="1418" w:hanging="284"/>
        <w:rPr>
          <w:rFonts w:ascii="Arial" w:hAnsi="Arial" w:cs="Arial"/>
          <w:sz w:val="22"/>
        </w:rPr>
      </w:pPr>
      <w:r w:rsidRPr="0002564A">
        <w:rPr>
          <w:rFonts w:ascii="Arial" w:hAnsi="Arial" w:cs="Arial"/>
          <w:sz w:val="22"/>
        </w:rPr>
        <w:t xml:space="preserve">Baumfällung ist </w:t>
      </w:r>
      <w:r w:rsidR="00227940">
        <w:rPr>
          <w:rFonts w:ascii="Arial" w:hAnsi="Arial" w:cs="Arial"/>
          <w:sz w:val="22"/>
        </w:rPr>
        <w:t>k</w:t>
      </w:r>
      <w:r w:rsidRPr="0002564A">
        <w:rPr>
          <w:rFonts w:ascii="Arial" w:hAnsi="Arial" w:cs="Arial"/>
          <w:sz w:val="22"/>
        </w:rPr>
        <w:t>eine Bekämpfungsmassnahme</w:t>
      </w:r>
    </w:p>
    <w:p w:rsidR="0002564A" w:rsidRPr="0002564A" w:rsidRDefault="00227940" w:rsidP="00227940">
      <w:pPr>
        <w:pStyle w:val="Listenabsatz"/>
        <w:numPr>
          <w:ilvl w:val="2"/>
          <w:numId w:val="2"/>
        </w:numPr>
        <w:tabs>
          <w:tab w:val="left" w:pos="1418"/>
        </w:tabs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02564A">
        <w:rPr>
          <w:rFonts w:ascii="Arial" w:hAnsi="Arial" w:cs="Arial"/>
          <w:sz w:val="22"/>
        </w:rPr>
        <w:t>s würden</w:t>
      </w:r>
      <w:r w:rsidR="0002564A" w:rsidRPr="0002564A">
        <w:rPr>
          <w:rFonts w:ascii="Arial" w:hAnsi="Arial" w:cs="Arial"/>
          <w:sz w:val="22"/>
        </w:rPr>
        <w:t xml:space="preserve"> noch mehr Schäden entstehen, da die Prävention un</w:t>
      </w:r>
      <w:r w:rsidR="0002564A">
        <w:rPr>
          <w:rFonts w:ascii="Arial" w:hAnsi="Arial" w:cs="Arial"/>
          <w:sz w:val="22"/>
        </w:rPr>
        <w:t>d Bekämpfung nicht angegangen we</w:t>
      </w:r>
      <w:r w:rsidR="0002564A" w:rsidRPr="0002564A">
        <w:rPr>
          <w:rFonts w:ascii="Arial" w:hAnsi="Arial" w:cs="Arial"/>
          <w:sz w:val="22"/>
        </w:rPr>
        <w:t>rd</w:t>
      </w:r>
      <w:r w:rsidR="0002564A">
        <w:rPr>
          <w:rFonts w:ascii="Arial" w:hAnsi="Arial" w:cs="Arial"/>
          <w:sz w:val="22"/>
        </w:rPr>
        <w:t>en</w:t>
      </w:r>
    </w:p>
    <w:p w:rsidR="0002564A" w:rsidRDefault="0002564A" w:rsidP="00227940">
      <w:pPr>
        <w:pStyle w:val="Listenabsatz"/>
        <w:numPr>
          <w:ilvl w:val="2"/>
          <w:numId w:val="2"/>
        </w:numPr>
        <w:tabs>
          <w:tab w:val="left" w:pos="1418"/>
        </w:tabs>
        <w:ind w:left="1418" w:hanging="284"/>
        <w:rPr>
          <w:rFonts w:ascii="Arial" w:hAnsi="Arial" w:cs="Arial"/>
          <w:sz w:val="22"/>
        </w:rPr>
      </w:pPr>
      <w:r w:rsidRPr="0002564A">
        <w:rPr>
          <w:rFonts w:ascii="Arial" w:hAnsi="Arial" w:cs="Arial"/>
          <w:sz w:val="22"/>
        </w:rPr>
        <w:t>Man muss zuerst den Forschungsstand abwarten</w:t>
      </w:r>
    </w:p>
    <w:p w:rsidR="00227940" w:rsidRDefault="00227940" w:rsidP="00227940">
      <w:pPr>
        <w:tabs>
          <w:tab w:val="left" w:pos="1418"/>
        </w:tabs>
        <w:rPr>
          <w:rFonts w:ascii="Arial" w:hAnsi="Arial" w:cs="Arial"/>
          <w:sz w:val="22"/>
        </w:rPr>
      </w:pPr>
    </w:p>
    <w:p w:rsidR="00227940" w:rsidRPr="00227940" w:rsidRDefault="00227940" w:rsidP="00227940">
      <w:pPr>
        <w:tabs>
          <w:tab w:val="left" w:pos="1418"/>
        </w:tabs>
        <w:rPr>
          <w:rFonts w:ascii="Arial" w:hAnsi="Arial" w:cs="Arial"/>
          <w:sz w:val="22"/>
        </w:rPr>
      </w:pPr>
    </w:p>
    <w:p w:rsidR="00227940" w:rsidRDefault="00227940" w:rsidP="00227940">
      <w:pPr>
        <w:tabs>
          <w:tab w:val="left" w:pos="2249"/>
        </w:tabs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Informationen im Herbst, Winter, Frühjahr von </w:t>
      </w:r>
      <w:proofErr w:type="spellStart"/>
      <w:r>
        <w:rPr>
          <w:rFonts w:ascii="Arial" w:hAnsi="Arial" w:cs="Arial"/>
          <w:b/>
          <w:sz w:val="22"/>
        </w:rPr>
        <w:t>Agroscope</w:t>
      </w:r>
      <w:proofErr w:type="spellEnd"/>
      <w:r>
        <w:rPr>
          <w:rFonts w:ascii="Arial" w:hAnsi="Arial" w:cs="Arial"/>
          <w:b/>
          <w:sz w:val="22"/>
        </w:rPr>
        <w:t xml:space="preserve">, Liebegg, </w:t>
      </w:r>
      <w:proofErr w:type="spellStart"/>
      <w:r>
        <w:rPr>
          <w:rFonts w:ascii="Arial" w:hAnsi="Arial" w:cs="Arial"/>
          <w:b/>
          <w:sz w:val="22"/>
        </w:rPr>
        <w:t>FiBL</w:t>
      </w:r>
      <w:proofErr w:type="spellEnd"/>
      <w:r>
        <w:rPr>
          <w:rFonts w:ascii="Arial" w:hAnsi="Arial" w:cs="Arial"/>
          <w:b/>
          <w:sz w:val="22"/>
        </w:rPr>
        <w:t>:</w:t>
      </w:r>
    </w:p>
    <w:p w:rsidR="000F36FA" w:rsidRDefault="000F36FA" w:rsidP="000F36FA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Infoletter, Obst Aktuell</w:t>
      </w:r>
      <w:r w:rsidR="00F51FF6">
        <w:rPr>
          <w:rFonts w:ascii="Arial" w:hAnsi="Arial" w:cs="Arial"/>
          <w:sz w:val="22"/>
        </w:rPr>
        <w:t>, Beeren/Reben Aktuell</w:t>
      </w:r>
    </w:p>
    <w:p w:rsidR="000F36FA" w:rsidRDefault="000F36FA" w:rsidP="000F36FA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Thema bei regulären Weiterbildungen, Kursen, Treffen und Infoanlässe</w:t>
      </w:r>
      <w:r w:rsidR="00227940">
        <w:rPr>
          <w:rFonts w:ascii="Arial" w:hAnsi="Arial" w:cs="Arial"/>
          <w:sz w:val="22"/>
        </w:rPr>
        <w:t xml:space="preserve">n, z.B.: </w:t>
      </w:r>
    </w:p>
    <w:p w:rsidR="000F36FA" w:rsidRDefault="000F36FA" w:rsidP="000F36FA">
      <w:pPr>
        <w:pStyle w:val="Listenabsatz"/>
        <w:numPr>
          <w:ilvl w:val="1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Pflanzenschutztagungen:  3 Orte Feb-März</w:t>
      </w:r>
    </w:p>
    <w:p w:rsidR="000F36FA" w:rsidRDefault="000F36FA" w:rsidP="000F36FA">
      <w:pPr>
        <w:pStyle w:val="Listenabsatz"/>
        <w:numPr>
          <w:ilvl w:val="1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Obstbautagung NW-</w:t>
      </w:r>
      <w:r w:rsidR="00227940">
        <w:rPr>
          <w:rFonts w:ascii="Arial" w:hAnsi="Arial" w:cs="Arial"/>
          <w:sz w:val="22"/>
        </w:rPr>
        <w:t xml:space="preserve">Schweiz in </w:t>
      </w:r>
      <w:proofErr w:type="spellStart"/>
      <w:r w:rsidR="00227940">
        <w:rPr>
          <w:rFonts w:ascii="Arial" w:hAnsi="Arial" w:cs="Arial"/>
          <w:sz w:val="22"/>
        </w:rPr>
        <w:t>Eiken</w:t>
      </w:r>
      <w:proofErr w:type="spellEnd"/>
      <w:r w:rsidR="00227940">
        <w:rPr>
          <w:rFonts w:ascii="Arial" w:hAnsi="Arial" w:cs="Arial"/>
          <w:sz w:val="22"/>
        </w:rPr>
        <w:t>, öffentlich für alle</w:t>
      </w:r>
    </w:p>
    <w:p w:rsidR="00227940" w:rsidRPr="00227940" w:rsidRDefault="00227940" w:rsidP="00227940">
      <w:pPr>
        <w:pStyle w:val="Listenabsatz"/>
        <w:numPr>
          <w:ilvl w:val="0"/>
          <w:numId w:val="2"/>
        </w:numPr>
        <w:tabs>
          <w:tab w:val="left" w:pos="224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weitere</w:t>
      </w:r>
    </w:p>
    <w:sectPr w:rsidR="00227940" w:rsidRPr="00227940" w:rsidSect="002279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6" w:right="1134" w:bottom="1134" w:left="1134" w:header="737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3C" w:rsidRDefault="00B3133C" w:rsidP="006D2883">
      <w:pPr>
        <w:spacing w:line="240" w:lineRule="auto"/>
      </w:pPr>
      <w:r>
        <w:separator/>
      </w:r>
    </w:p>
  </w:endnote>
  <w:endnote w:type="continuationSeparator" w:id="0">
    <w:p w:rsidR="00B3133C" w:rsidRDefault="00B3133C" w:rsidP="006D2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tOT-Light"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tOT-Medi"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E" w:rsidRDefault="004625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2D" w:rsidRPr="00EE5D2D" w:rsidRDefault="00EE5D2D" w:rsidP="00EE5D2D">
    <w:pPr>
      <w:pStyle w:val="Fuzeile"/>
      <w:rPr>
        <w:rFonts w:ascii="Arial" w:hAnsi="Arial" w:cs="Arial"/>
        <w:lang w:val="de-DE"/>
      </w:rPr>
    </w:pPr>
    <w:r w:rsidRPr="00BD0168">
      <w:rPr>
        <w:rFonts w:ascii="Arial" w:hAnsi="Arial" w:cs="Arial"/>
        <w:b/>
        <w:lang w:val="de-DE"/>
      </w:rPr>
      <w:t>Jurapark Aargau</w:t>
    </w:r>
    <w:r w:rsidR="00D342F8">
      <w:rPr>
        <w:rFonts w:ascii="Arial" w:hAnsi="Arial" w:cs="Arial"/>
        <w:lang w:val="de-DE"/>
      </w:rPr>
      <w:t xml:space="preserve">  Linn 51, 5225 Bözberg </w:t>
    </w:r>
    <w:r w:rsidRPr="00EE5D2D">
      <w:rPr>
        <w:rFonts w:ascii="Arial" w:hAnsi="Arial" w:cs="Arial"/>
        <w:lang w:val="de-DE"/>
      </w:rPr>
      <w:t xml:space="preserve"> Telefon 062 877 15 04   </w:t>
    </w:r>
    <w:r w:rsidR="00D342F8">
      <w:rPr>
        <w:rFonts w:ascii="Arial" w:hAnsi="Arial" w:cs="Arial"/>
        <w:lang w:val="de-DE"/>
      </w:rPr>
      <w:t>p.bachmann</w:t>
    </w:r>
    <w:r w:rsidRPr="00EE5D2D">
      <w:rPr>
        <w:rFonts w:ascii="Arial" w:hAnsi="Arial" w:cs="Arial"/>
        <w:lang w:val="de-DE"/>
      </w:rPr>
      <w:t>@jurapark-aargau.ch   www.jurapark-aargau.ch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83" w:rsidRPr="00EE5D2D" w:rsidRDefault="006D2883" w:rsidP="006D2883">
    <w:pPr>
      <w:pStyle w:val="Fuzeile"/>
      <w:rPr>
        <w:rFonts w:ascii="Arial" w:hAnsi="Arial" w:cs="Arial"/>
        <w:lang w:val="de-DE"/>
      </w:rPr>
    </w:pPr>
    <w:r w:rsidRPr="000164B6">
      <w:rPr>
        <w:rFonts w:ascii="Arial" w:hAnsi="Arial" w:cs="Arial"/>
        <w:b/>
        <w:lang w:val="de-DE"/>
      </w:rPr>
      <w:t>Jurapark Aargau</w:t>
    </w:r>
    <w:r w:rsidRPr="00EE5D2D">
      <w:rPr>
        <w:rFonts w:ascii="Arial" w:hAnsi="Arial" w:cs="Arial"/>
        <w:lang w:val="de-DE"/>
      </w:rPr>
      <w:t xml:space="preserve">  Linn 51, 5225 Bözberg   Telefon 062 877 15 04   </w:t>
    </w:r>
    <w:r w:rsidR="004625DE">
      <w:rPr>
        <w:rFonts w:ascii="Arial" w:hAnsi="Arial" w:cs="Arial"/>
        <w:lang w:val="de-DE"/>
      </w:rPr>
      <w:t>p.bachmann</w:t>
    </w:r>
    <w:r w:rsidRPr="00EE5D2D">
      <w:rPr>
        <w:rFonts w:ascii="Arial" w:hAnsi="Arial" w:cs="Arial"/>
        <w:lang w:val="de-DE"/>
      </w:rPr>
      <w:t>@jurapark-aargau.ch   www.jurapark-aargau.ch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3C" w:rsidRDefault="00B3133C" w:rsidP="006D2883">
      <w:pPr>
        <w:spacing w:line="240" w:lineRule="auto"/>
      </w:pPr>
      <w:r>
        <w:separator/>
      </w:r>
    </w:p>
  </w:footnote>
  <w:footnote w:type="continuationSeparator" w:id="0">
    <w:p w:rsidR="00B3133C" w:rsidRDefault="00B3133C" w:rsidP="006D2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E" w:rsidRDefault="004625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4C" w:rsidRPr="00106B3D" w:rsidRDefault="004625DE" w:rsidP="004625DE">
    <w:pPr>
      <w:pStyle w:val="Kopfzeile"/>
      <w:tabs>
        <w:tab w:val="clear" w:pos="8505"/>
        <w:tab w:val="right" w:pos="9639"/>
      </w:tabs>
      <w:rPr>
        <w:rFonts w:ascii="Arial" w:hAnsi="Arial" w:cs="Arial"/>
      </w:rPr>
    </w:pPr>
    <w:r>
      <w:t>16.9.2014, PB</w:t>
    </w:r>
    <w:r w:rsidR="00187E4C">
      <w:tab/>
    </w:r>
    <w:r w:rsidR="00187E4C" w:rsidRPr="00106B3D">
      <w:rPr>
        <w:rFonts w:ascii="Arial" w:hAnsi="Arial" w:cs="Arial"/>
      </w:rPr>
      <w:t>Seite</w:t>
    </w:r>
    <w:r w:rsidR="006E2D8C" w:rsidRPr="00106B3D">
      <w:rPr>
        <w:rFonts w:ascii="Arial" w:hAnsi="Arial" w:cs="Arial"/>
      </w:rPr>
      <w:t xml:space="preserve"> </w:t>
    </w:r>
    <w:r w:rsidR="006E2D8C" w:rsidRPr="00106B3D">
      <w:rPr>
        <w:rFonts w:ascii="Arial" w:hAnsi="Arial" w:cs="Arial"/>
      </w:rPr>
      <w:fldChar w:fldCharType="begin"/>
    </w:r>
    <w:r w:rsidR="006E2D8C" w:rsidRPr="00106B3D">
      <w:rPr>
        <w:rFonts w:ascii="Arial" w:hAnsi="Arial" w:cs="Arial"/>
      </w:rPr>
      <w:instrText xml:space="preserve"> PAGE   \* MERGEFORMAT </w:instrText>
    </w:r>
    <w:r w:rsidR="006E2D8C" w:rsidRPr="00106B3D">
      <w:rPr>
        <w:rFonts w:ascii="Arial" w:hAnsi="Arial" w:cs="Arial"/>
      </w:rPr>
      <w:fldChar w:fldCharType="separate"/>
    </w:r>
    <w:r w:rsidR="00F51FF6">
      <w:rPr>
        <w:rFonts w:ascii="Arial" w:hAnsi="Arial" w:cs="Arial"/>
        <w:noProof/>
      </w:rPr>
      <w:t>2</w:t>
    </w:r>
    <w:r w:rsidR="006E2D8C" w:rsidRPr="00106B3D">
      <w:rPr>
        <w:rFonts w:ascii="Arial" w:hAnsi="Arial" w:cs="Arial"/>
      </w:rPr>
      <w:fldChar w:fldCharType="end"/>
    </w:r>
    <w:r w:rsidR="006E2D8C" w:rsidRPr="00106B3D">
      <w:rPr>
        <w:rFonts w:ascii="Arial" w:hAnsi="Arial" w:cs="Arial"/>
      </w:rPr>
      <w:t>/</w:t>
    </w:r>
    <w:r w:rsidR="000164B6" w:rsidRPr="00106B3D">
      <w:rPr>
        <w:rFonts w:ascii="Arial" w:hAnsi="Arial" w:cs="Arial"/>
      </w:rPr>
      <w:fldChar w:fldCharType="begin"/>
    </w:r>
    <w:r w:rsidR="000164B6" w:rsidRPr="00106B3D">
      <w:rPr>
        <w:rFonts w:ascii="Arial" w:hAnsi="Arial" w:cs="Arial"/>
      </w:rPr>
      <w:instrText xml:space="preserve"> NUMPAGES   \* MERGEFORMAT </w:instrText>
    </w:r>
    <w:r w:rsidR="000164B6" w:rsidRPr="00106B3D">
      <w:rPr>
        <w:rFonts w:ascii="Arial" w:hAnsi="Arial" w:cs="Arial"/>
      </w:rPr>
      <w:fldChar w:fldCharType="separate"/>
    </w:r>
    <w:r w:rsidR="00F51FF6">
      <w:rPr>
        <w:rFonts w:ascii="Arial" w:hAnsi="Arial" w:cs="Arial"/>
        <w:noProof/>
      </w:rPr>
      <w:t>2</w:t>
    </w:r>
    <w:r w:rsidR="000164B6" w:rsidRPr="00106B3D">
      <w:rPr>
        <w:rFonts w:ascii="Arial" w:hAnsi="Arial" w:cs="Arial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4C" w:rsidRDefault="00145B3A" w:rsidP="004625DE">
    <w:pPr>
      <w:pStyle w:val="Kopfzeile"/>
      <w:tabs>
        <w:tab w:val="clear" w:pos="8505"/>
        <w:tab w:val="left" w:pos="8364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23D6D25" wp14:editId="2990F8E3">
          <wp:simplePos x="0" y="0"/>
          <wp:positionH relativeFrom="column">
            <wp:posOffset>-349250</wp:posOffset>
          </wp:positionH>
          <wp:positionV relativeFrom="paragraph">
            <wp:posOffset>-300355</wp:posOffset>
          </wp:positionV>
          <wp:extent cx="2948305" cy="1297940"/>
          <wp:effectExtent l="0" t="0" r="0" b="0"/>
          <wp:wrapThrough wrapText="bothSides">
            <wp:wrapPolygon edited="0">
              <wp:start x="16608" y="4121"/>
              <wp:lineTo x="2791" y="4755"/>
              <wp:lineTo x="1954" y="5072"/>
              <wp:lineTo x="1954" y="16168"/>
              <wp:lineTo x="17585" y="17119"/>
              <wp:lineTo x="18143" y="17119"/>
              <wp:lineTo x="19818" y="15851"/>
              <wp:lineTo x="19818" y="11730"/>
              <wp:lineTo x="18841" y="9828"/>
              <wp:lineTo x="17585" y="4121"/>
              <wp:lineTo x="16608" y="4121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P+RNP_cmyk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305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2F8">
      <w:tab/>
    </w:r>
    <w:r w:rsidR="0068671C">
      <w:t>1</w:t>
    </w:r>
    <w:r w:rsidR="004625DE">
      <w:t>6</w:t>
    </w:r>
    <w:r w:rsidR="00D342F8">
      <w:t>.9.2014, PB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18A5"/>
    <w:multiLevelType w:val="hybridMultilevel"/>
    <w:tmpl w:val="46102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D5FEE"/>
    <w:multiLevelType w:val="hybridMultilevel"/>
    <w:tmpl w:val="10BEA6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A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11"/>
    <w:rsid w:val="000164B6"/>
    <w:rsid w:val="00024E27"/>
    <w:rsid w:val="0002564A"/>
    <w:rsid w:val="00034D8F"/>
    <w:rsid w:val="00041211"/>
    <w:rsid w:val="00070F67"/>
    <w:rsid w:val="000777EE"/>
    <w:rsid w:val="00077E95"/>
    <w:rsid w:val="000F36FA"/>
    <w:rsid w:val="00106B3D"/>
    <w:rsid w:val="00145B3A"/>
    <w:rsid w:val="001629E0"/>
    <w:rsid w:val="00187E4C"/>
    <w:rsid w:val="00192998"/>
    <w:rsid w:val="00227940"/>
    <w:rsid w:val="00243923"/>
    <w:rsid w:val="002F43A0"/>
    <w:rsid w:val="00340A2F"/>
    <w:rsid w:val="00383DDF"/>
    <w:rsid w:val="0039275C"/>
    <w:rsid w:val="003B36E9"/>
    <w:rsid w:val="00432679"/>
    <w:rsid w:val="00452EE0"/>
    <w:rsid w:val="004625DE"/>
    <w:rsid w:val="004914C5"/>
    <w:rsid w:val="004E6C62"/>
    <w:rsid w:val="00512628"/>
    <w:rsid w:val="00514C08"/>
    <w:rsid w:val="005E1501"/>
    <w:rsid w:val="00616BB9"/>
    <w:rsid w:val="0061737D"/>
    <w:rsid w:val="0064246B"/>
    <w:rsid w:val="0068671C"/>
    <w:rsid w:val="006A1756"/>
    <w:rsid w:val="006B7745"/>
    <w:rsid w:val="006C2ECF"/>
    <w:rsid w:val="006D2883"/>
    <w:rsid w:val="006E2D8C"/>
    <w:rsid w:val="0074696E"/>
    <w:rsid w:val="00773BC5"/>
    <w:rsid w:val="007930BF"/>
    <w:rsid w:val="00886F76"/>
    <w:rsid w:val="00931DC8"/>
    <w:rsid w:val="00934EE3"/>
    <w:rsid w:val="0098766D"/>
    <w:rsid w:val="009C25BF"/>
    <w:rsid w:val="00A03886"/>
    <w:rsid w:val="00A2679F"/>
    <w:rsid w:val="00A5597A"/>
    <w:rsid w:val="00A60B34"/>
    <w:rsid w:val="00A956E9"/>
    <w:rsid w:val="00B12667"/>
    <w:rsid w:val="00B220F8"/>
    <w:rsid w:val="00B3133C"/>
    <w:rsid w:val="00B3159C"/>
    <w:rsid w:val="00BD0168"/>
    <w:rsid w:val="00BF6018"/>
    <w:rsid w:val="00C31C54"/>
    <w:rsid w:val="00C40CB9"/>
    <w:rsid w:val="00C539DE"/>
    <w:rsid w:val="00CD4306"/>
    <w:rsid w:val="00D121FF"/>
    <w:rsid w:val="00D342F8"/>
    <w:rsid w:val="00D35B9A"/>
    <w:rsid w:val="00D617E7"/>
    <w:rsid w:val="00D92DA9"/>
    <w:rsid w:val="00DA77DD"/>
    <w:rsid w:val="00DB0232"/>
    <w:rsid w:val="00E43229"/>
    <w:rsid w:val="00E55B01"/>
    <w:rsid w:val="00EE5D2D"/>
    <w:rsid w:val="00F51FF6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75C"/>
    <w:pPr>
      <w:spacing w:after="0" w:line="300" w:lineRule="exact"/>
      <w:jc w:val="both"/>
    </w:pPr>
    <w:rPr>
      <w:rFonts w:ascii="UnitOT-Light" w:hAnsi="UnitOT-Light"/>
      <w:kern w:val="2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2D8C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5B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37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7E4C"/>
    <w:pPr>
      <w:tabs>
        <w:tab w:val="right" w:pos="8505"/>
      </w:tabs>
      <w:spacing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E4C"/>
    <w:rPr>
      <w:kern w:val="2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D2883"/>
    <w:pPr>
      <w:tabs>
        <w:tab w:val="center" w:pos="4536"/>
        <w:tab w:val="right" w:pos="9072"/>
      </w:tabs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D2883"/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2D8C"/>
    <w:rPr>
      <w:rFonts w:asciiTheme="majorHAnsi" w:eastAsiaTheme="majorEastAsia" w:hAnsiTheme="majorHAnsi" w:cstheme="majorBidi"/>
      <w:color w:val="2E74B5" w:themeColor="accent1" w:themeShade="BF"/>
      <w:kern w:val="20"/>
      <w:sz w:val="24"/>
      <w:szCs w:val="32"/>
    </w:rPr>
  </w:style>
  <w:style w:type="paragraph" w:styleId="KeinLeerraum">
    <w:name w:val="No Spacing"/>
    <w:basedOn w:val="Standard"/>
    <w:uiPriority w:val="1"/>
    <w:qFormat/>
    <w:rsid w:val="006D2883"/>
  </w:style>
  <w:style w:type="paragraph" w:customStyle="1" w:styleId="jpAdresseDatum">
    <w:name w:val="jp Adresse + Datum"/>
    <w:basedOn w:val="Standard"/>
    <w:qFormat/>
    <w:rsid w:val="00243923"/>
    <w:pPr>
      <w:framePr w:w="8505" w:h="3090" w:hRule="exact" w:wrap="notBeside" w:vAnchor="text" w:hAnchor="text" w:y="1"/>
    </w:pPr>
  </w:style>
  <w:style w:type="paragraph" w:customStyle="1" w:styleId="jpBetreff">
    <w:name w:val="jp Betreff"/>
    <w:basedOn w:val="Standard"/>
    <w:next w:val="Standard"/>
    <w:qFormat/>
    <w:rsid w:val="00934EE3"/>
    <w:rPr>
      <w:rFonts w:ascii="UnitOT-Medi" w:hAnsi="UnitOT-Medi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5B9A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7930B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E5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75C"/>
    <w:pPr>
      <w:spacing w:after="0" w:line="300" w:lineRule="exact"/>
      <w:jc w:val="both"/>
    </w:pPr>
    <w:rPr>
      <w:rFonts w:ascii="UnitOT-Light" w:hAnsi="UnitOT-Light"/>
      <w:kern w:val="2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2D8C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5B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37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7E4C"/>
    <w:pPr>
      <w:tabs>
        <w:tab w:val="right" w:pos="8505"/>
      </w:tabs>
      <w:spacing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E4C"/>
    <w:rPr>
      <w:kern w:val="2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D2883"/>
    <w:pPr>
      <w:tabs>
        <w:tab w:val="center" w:pos="4536"/>
        <w:tab w:val="right" w:pos="9072"/>
      </w:tabs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D2883"/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2D8C"/>
    <w:rPr>
      <w:rFonts w:asciiTheme="majorHAnsi" w:eastAsiaTheme="majorEastAsia" w:hAnsiTheme="majorHAnsi" w:cstheme="majorBidi"/>
      <w:color w:val="2E74B5" w:themeColor="accent1" w:themeShade="BF"/>
      <w:kern w:val="20"/>
      <w:sz w:val="24"/>
      <w:szCs w:val="32"/>
    </w:rPr>
  </w:style>
  <w:style w:type="paragraph" w:styleId="KeinLeerraum">
    <w:name w:val="No Spacing"/>
    <w:basedOn w:val="Standard"/>
    <w:uiPriority w:val="1"/>
    <w:qFormat/>
    <w:rsid w:val="006D2883"/>
  </w:style>
  <w:style w:type="paragraph" w:customStyle="1" w:styleId="jpAdresseDatum">
    <w:name w:val="jp Adresse + Datum"/>
    <w:basedOn w:val="Standard"/>
    <w:qFormat/>
    <w:rsid w:val="00243923"/>
    <w:pPr>
      <w:framePr w:w="8505" w:h="3090" w:hRule="exact" w:wrap="notBeside" w:vAnchor="text" w:hAnchor="text" w:y="1"/>
    </w:pPr>
  </w:style>
  <w:style w:type="paragraph" w:customStyle="1" w:styleId="jpBetreff">
    <w:name w:val="jp Betreff"/>
    <w:basedOn w:val="Standard"/>
    <w:next w:val="Standard"/>
    <w:qFormat/>
    <w:rsid w:val="00934EE3"/>
    <w:rPr>
      <w:rFonts w:ascii="UnitOT-Medi" w:hAnsi="UnitOT-Medi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5B9A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7930B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E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orgprints.org/22828/1/MerkblattDrosophila_druckver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roscope.admin.ch/baies/05590/05637/index.html?lang=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%20Buehler\AppData\Roaming\Microsoft\Templates\Dokument%20JP%20mehrseitig%20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30F3-5B62-4630-B723-4408E2C6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JP mehrseitig 2013</Template>
  <TotalTime>0</TotalTime>
  <Pages>2</Pages>
  <Words>658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Buehler</dc:creator>
  <cp:lastModifiedBy>Petra Bachmann</cp:lastModifiedBy>
  <cp:revision>2</cp:revision>
  <cp:lastPrinted>2014-09-12T08:15:00Z</cp:lastPrinted>
  <dcterms:created xsi:type="dcterms:W3CDTF">2014-09-22T08:17:00Z</dcterms:created>
  <dcterms:modified xsi:type="dcterms:W3CDTF">2014-09-22T08:17:00Z</dcterms:modified>
</cp:coreProperties>
</file>